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FD5" w:rsidRDefault="004F7FD5" w:rsidP="004F7FD5">
      <w:pPr>
        <w:pBdr>
          <w:bottom w:val="single" w:sz="12" w:space="1" w:color="auto"/>
        </w:pBdr>
        <w:jc w:val="center"/>
        <w:rPr>
          <w:rFonts w:ascii="Times New Roman" w:hAnsi="Times New Roman" w:cs="Times New Roman"/>
          <w:b/>
          <w:sz w:val="20"/>
          <w:szCs w:val="20"/>
        </w:rPr>
      </w:pPr>
      <w:r w:rsidRPr="002C3CEA">
        <w:rPr>
          <w:rFonts w:ascii="Times New Roman" w:hAnsi="Times New Roman" w:cs="Times New Roman"/>
          <w:b/>
          <w:sz w:val="20"/>
          <w:szCs w:val="20"/>
        </w:rPr>
        <w:t>Садоводческое Некоммерческое Товарищество «Волжанка»</w:t>
      </w:r>
      <w:r>
        <w:rPr>
          <w:rFonts w:ascii="Times New Roman" w:hAnsi="Times New Roman" w:cs="Times New Roman"/>
          <w:b/>
          <w:sz w:val="20"/>
          <w:szCs w:val="20"/>
        </w:rPr>
        <w:t xml:space="preserve">                                                                           171510, </w:t>
      </w:r>
      <w:r w:rsidRPr="002C3CEA">
        <w:rPr>
          <w:rFonts w:ascii="Times New Roman" w:hAnsi="Times New Roman" w:cs="Times New Roman"/>
          <w:b/>
          <w:sz w:val="20"/>
          <w:szCs w:val="20"/>
        </w:rPr>
        <w:t xml:space="preserve">Тверская область, Кимрский район, Центральное с/пос., </w:t>
      </w:r>
      <w:proofErr w:type="spellStart"/>
      <w:r w:rsidRPr="002C3CEA">
        <w:rPr>
          <w:rFonts w:ascii="Times New Roman" w:hAnsi="Times New Roman" w:cs="Times New Roman"/>
          <w:b/>
          <w:sz w:val="20"/>
          <w:szCs w:val="20"/>
        </w:rPr>
        <w:t>д</w:t>
      </w:r>
      <w:proofErr w:type="gramStart"/>
      <w:r w:rsidRPr="002C3CEA">
        <w:rPr>
          <w:rFonts w:ascii="Times New Roman" w:hAnsi="Times New Roman" w:cs="Times New Roman"/>
          <w:b/>
          <w:sz w:val="20"/>
          <w:szCs w:val="20"/>
        </w:rPr>
        <w:t>.А</w:t>
      </w:r>
      <w:proofErr w:type="gramEnd"/>
      <w:r w:rsidRPr="002C3CEA">
        <w:rPr>
          <w:rFonts w:ascii="Times New Roman" w:hAnsi="Times New Roman" w:cs="Times New Roman"/>
          <w:b/>
          <w:sz w:val="20"/>
          <w:szCs w:val="20"/>
        </w:rPr>
        <w:t>брамово</w:t>
      </w:r>
      <w:proofErr w:type="spellEnd"/>
    </w:p>
    <w:p w:rsidR="00E823AC" w:rsidRDefault="00E823AC" w:rsidP="003C2C9C">
      <w:pPr>
        <w:jc w:val="center"/>
        <w:rPr>
          <w:rFonts w:ascii="Times New Roman" w:hAnsi="Times New Roman" w:cs="Times New Roman"/>
          <w:b/>
          <w:sz w:val="24"/>
          <w:szCs w:val="24"/>
        </w:rPr>
      </w:pPr>
      <w:r w:rsidRPr="00E823AC">
        <w:rPr>
          <w:rFonts w:ascii="Times New Roman" w:hAnsi="Times New Roman" w:cs="Times New Roman"/>
          <w:b/>
          <w:sz w:val="24"/>
          <w:szCs w:val="24"/>
        </w:rPr>
        <w:t>И</w:t>
      </w:r>
      <w:r>
        <w:rPr>
          <w:rFonts w:ascii="Times New Roman" w:hAnsi="Times New Roman" w:cs="Times New Roman"/>
          <w:b/>
          <w:sz w:val="24"/>
          <w:szCs w:val="24"/>
        </w:rPr>
        <w:t>НФОРМАЦИОННОЕ ПИСЬМО</w:t>
      </w:r>
    </w:p>
    <w:p w:rsidR="00E823AC" w:rsidRPr="00E823AC" w:rsidRDefault="00E823AC" w:rsidP="003C2C9C">
      <w:pPr>
        <w:jc w:val="center"/>
        <w:rPr>
          <w:rFonts w:ascii="Times New Roman" w:hAnsi="Times New Roman" w:cs="Times New Roman"/>
          <w:sz w:val="24"/>
          <w:szCs w:val="24"/>
        </w:rPr>
      </w:pPr>
      <w:r w:rsidRPr="00E823AC">
        <w:rPr>
          <w:rFonts w:ascii="Times New Roman" w:hAnsi="Times New Roman" w:cs="Times New Roman"/>
          <w:sz w:val="24"/>
          <w:szCs w:val="24"/>
        </w:rPr>
        <w:t>Уважаемый садовод!</w:t>
      </w:r>
    </w:p>
    <w:p w:rsidR="00E823AC" w:rsidRDefault="00E823AC" w:rsidP="00E823AC">
      <w:pPr>
        <w:ind w:firstLine="708"/>
        <w:rPr>
          <w:rFonts w:ascii="Times New Roman" w:hAnsi="Times New Roman" w:cs="Times New Roman"/>
          <w:sz w:val="24"/>
          <w:szCs w:val="24"/>
        </w:rPr>
      </w:pPr>
      <w:r w:rsidRPr="00E823AC">
        <w:rPr>
          <w:rFonts w:ascii="Times New Roman" w:hAnsi="Times New Roman" w:cs="Times New Roman"/>
          <w:sz w:val="24"/>
          <w:szCs w:val="24"/>
        </w:rPr>
        <w:t>Напоминаем Вам, что согласно Федерального закона</w:t>
      </w:r>
      <w:r>
        <w:rPr>
          <w:rFonts w:ascii="Times New Roman" w:hAnsi="Times New Roman" w:cs="Times New Roman"/>
          <w:sz w:val="24"/>
          <w:szCs w:val="24"/>
        </w:rPr>
        <w:t>:</w:t>
      </w:r>
    </w:p>
    <w:p w:rsidR="00B427AE" w:rsidRDefault="008872D2" w:rsidP="00E823AC">
      <w:pPr>
        <w:pStyle w:val="a3"/>
        <w:numPr>
          <w:ilvl w:val="0"/>
          <w:numId w:val="1"/>
        </w:numPr>
        <w:ind w:left="0" w:right="-284" w:hanging="142"/>
        <w:rPr>
          <w:rFonts w:ascii="Times New Roman" w:hAnsi="Times New Roman" w:cs="Times New Roman"/>
          <w:sz w:val="24"/>
          <w:szCs w:val="24"/>
        </w:rPr>
      </w:pPr>
      <w:r>
        <w:rPr>
          <w:rFonts w:ascii="Times New Roman" w:hAnsi="Times New Roman" w:cs="Times New Roman"/>
          <w:sz w:val="24"/>
          <w:szCs w:val="24"/>
        </w:rPr>
        <w:t>Целевые взносы на развитие инфраструктуры (электросети, дороги, мелиорация и т.п.) оплачиваются всеми членами Товарищества, в зависимости от размеров принадлежащих садоводу участков, независимо от того пользуется он объектами инфраструктуры или нет.</w:t>
      </w:r>
    </w:p>
    <w:p w:rsidR="008872D2" w:rsidRDefault="00250722" w:rsidP="00E823AC">
      <w:pPr>
        <w:pStyle w:val="a3"/>
        <w:numPr>
          <w:ilvl w:val="0"/>
          <w:numId w:val="1"/>
        </w:numPr>
        <w:ind w:left="0" w:right="-284" w:hanging="142"/>
        <w:rPr>
          <w:rFonts w:ascii="Times New Roman" w:hAnsi="Times New Roman" w:cs="Times New Roman"/>
          <w:sz w:val="24"/>
          <w:szCs w:val="24"/>
        </w:rPr>
      </w:pPr>
      <w:r>
        <w:rPr>
          <w:rFonts w:ascii="Times New Roman" w:hAnsi="Times New Roman" w:cs="Times New Roman"/>
          <w:sz w:val="24"/>
          <w:szCs w:val="24"/>
        </w:rPr>
        <w:t>Решения Общего собрания и Правления обязательны для исполнения всеми членами Товарищества.</w:t>
      </w:r>
      <w:r w:rsidR="008872D2">
        <w:rPr>
          <w:rFonts w:ascii="Times New Roman" w:hAnsi="Times New Roman" w:cs="Times New Roman"/>
          <w:sz w:val="24"/>
          <w:szCs w:val="24"/>
        </w:rPr>
        <w:t xml:space="preserve"> </w:t>
      </w:r>
    </w:p>
    <w:p w:rsidR="003979EE" w:rsidRDefault="003979EE" w:rsidP="003979EE">
      <w:pPr>
        <w:pStyle w:val="a3"/>
        <w:ind w:left="0" w:right="-284"/>
        <w:rPr>
          <w:rFonts w:ascii="Times New Roman" w:hAnsi="Times New Roman" w:cs="Times New Roman"/>
          <w:sz w:val="24"/>
          <w:szCs w:val="24"/>
        </w:rPr>
      </w:pPr>
    </w:p>
    <w:p w:rsidR="003979EE" w:rsidRDefault="003979EE" w:rsidP="003979EE">
      <w:pPr>
        <w:pStyle w:val="a3"/>
        <w:ind w:left="0" w:right="-284" w:firstLine="708"/>
        <w:rPr>
          <w:rFonts w:ascii="Times New Roman" w:hAnsi="Times New Roman" w:cs="Times New Roman"/>
          <w:sz w:val="24"/>
          <w:szCs w:val="24"/>
        </w:rPr>
      </w:pPr>
      <w:r>
        <w:rPr>
          <w:rFonts w:ascii="Times New Roman" w:hAnsi="Times New Roman" w:cs="Times New Roman"/>
          <w:sz w:val="24"/>
          <w:szCs w:val="24"/>
        </w:rPr>
        <w:t xml:space="preserve">На сегодняшний день </w:t>
      </w:r>
      <w:r w:rsidR="00B427AE">
        <w:rPr>
          <w:rFonts w:ascii="Times New Roman" w:hAnsi="Times New Roman" w:cs="Times New Roman"/>
          <w:sz w:val="24"/>
          <w:szCs w:val="24"/>
        </w:rPr>
        <w:t xml:space="preserve">по вопросу оплаты за использованную электроэнергию, а также </w:t>
      </w:r>
      <w:r>
        <w:rPr>
          <w:rFonts w:ascii="Times New Roman" w:hAnsi="Times New Roman" w:cs="Times New Roman"/>
          <w:sz w:val="24"/>
          <w:szCs w:val="24"/>
        </w:rPr>
        <w:t>в связи с реконструкцией электросетей Товарищества Общими собраниями и Правлением были приняты следующие Решения:</w:t>
      </w:r>
    </w:p>
    <w:p w:rsidR="00EA139C" w:rsidRDefault="00EA139C" w:rsidP="00EA139C">
      <w:pPr>
        <w:spacing w:line="240" w:lineRule="auto"/>
        <w:rPr>
          <w:rFonts w:ascii="Times New Roman" w:hAnsi="Times New Roman" w:cs="Times New Roman"/>
          <w:sz w:val="24"/>
          <w:szCs w:val="24"/>
        </w:rPr>
      </w:pPr>
      <w:r w:rsidRPr="00EA139C">
        <w:rPr>
          <w:rFonts w:ascii="Times New Roman" w:hAnsi="Times New Roman" w:cs="Times New Roman"/>
          <w:sz w:val="24"/>
          <w:szCs w:val="24"/>
        </w:rPr>
        <w:t xml:space="preserve">ПРОТОКОЛ №1 заседания Правления </w:t>
      </w:r>
      <w:r>
        <w:rPr>
          <w:rFonts w:ascii="Times New Roman" w:hAnsi="Times New Roman" w:cs="Times New Roman"/>
          <w:sz w:val="24"/>
          <w:szCs w:val="24"/>
        </w:rPr>
        <w:t>от</w:t>
      </w:r>
      <w:r>
        <w:rPr>
          <w:rFonts w:ascii="Times New Roman" w:hAnsi="Times New Roman" w:cs="Times New Roman"/>
          <w:sz w:val="28"/>
          <w:szCs w:val="28"/>
        </w:rPr>
        <w:t xml:space="preserve"> </w:t>
      </w:r>
      <w:r w:rsidRPr="00EA139C">
        <w:rPr>
          <w:rFonts w:ascii="Times New Roman" w:hAnsi="Times New Roman" w:cs="Times New Roman"/>
          <w:sz w:val="24"/>
          <w:szCs w:val="24"/>
        </w:rPr>
        <w:t>19.06.2016г.</w:t>
      </w:r>
      <w:r>
        <w:rPr>
          <w:rFonts w:ascii="Times New Roman" w:hAnsi="Times New Roman" w:cs="Times New Roman"/>
          <w:sz w:val="28"/>
          <w:szCs w:val="28"/>
        </w:rPr>
        <w:t xml:space="preserve">                                                                              </w:t>
      </w:r>
      <w:r w:rsidRPr="00EA139C">
        <w:rPr>
          <w:rFonts w:ascii="Times New Roman" w:hAnsi="Times New Roman" w:cs="Times New Roman"/>
          <w:sz w:val="24"/>
          <w:szCs w:val="24"/>
        </w:rPr>
        <w:t xml:space="preserve">Установить предварительный размер целевого взноса на электросети – 5000 руб. </w:t>
      </w:r>
      <w:r>
        <w:rPr>
          <w:rFonts w:ascii="Times New Roman" w:hAnsi="Times New Roman" w:cs="Times New Roman"/>
          <w:sz w:val="24"/>
          <w:szCs w:val="24"/>
        </w:rPr>
        <w:t xml:space="preserve">                             </w:t>
      </w:r>
      <w:r w:rsidRPr="00EA139C">
        <w:rPr>
          <w:rFonts w:ascii="Times New Roman" w:hAnsi="Times New Roman" w:cs="Times New Roman"/>
          <w:sz w:val="24"/>
          <w:szCs w:val="24"/>
        </w:rPr>
        <w:t>с каждого участка 0,4га</w:t>
      </w:r>
      <w:r>
        <w:rPr>
          <w:rFonts w:ascii="Times New Roman" w:hAnsi="Times New Roman" w:cs="Times New Roman"/>
          <w:sz w:val="24"/>
          <w:szCs w:val="24"/>
        </w:rPr>
        <w:t xml:space="preserve"> </w:t>
      </w:r>
      <w:r w:rsidRPr="00EA139C">
        <w:rPr>
          <w:rFonts w:ascii="Times New Roman" w:hAnsi="Times New Roman" w:cs="Times New Roman"/>
          <w:sz w:val="24"/>
          <w:szCs w:val="24"/>
        </w:rPr>
        <w:t>(</w:t>
      </w:r>
      <w:proofErr w:type="spellStart"/>
      <w:r w:rsidRPr="00EA139C">
        <w:rPr>
          <w:rFonts w:ascii="Times New Roman" w:hAnsi="Times New Roman" w:cs="Times New Roman"/>
          <w:sz w:val="24"/>
          <w:szCs w:val="24"/>
        </w:rPr>
        <w:t>ул.Луговая</w:t>
      </w:r>
      <w:proofErr w:type="spellEnd"/>
      <w:r w:rsidRPr="00EA139C">
        <w:rPr>
          <w:rFonts w:ascii="Times New Roman" w:hAnsi="Times New Roman" w:cs="Times New Roman"/>
          <w:sz w:val="24"/>
          <w:szCs w:val="24"/>
        </w:rPr>
        <w:t xml:space="preserve"> и </w:t>
      </w:r>
      <w:proofErr w:type="spellStart"/>
      <w:r w:rsidRPr="00EA139C">
        <w:rPr>
          <w:rFonts w:ascii="Times New Roman" w:hAnsi="Times New Roman" w:cs="Times New Roman"/>
          <w:sz w:val="24"/>
          <w:szCs w:val="24"/>
        </w:rPr>
        <w:t>ул.Полевая</w:t>
      </w:r>
      <w:proofErr w:type="spellEnd"/>
      <w:r w:rsidRPr="00EA139C">
        <w:rPr>
          <w:rFonts w:ascii="Times New Roman" w:hAnsi="Times New Roman" w:cs="Times New Roman"/>
          <w:sz w:val="24"/>
          <w:szCs w:val="24"/>
        </w:rPr>
        <w:t xml:space="preserve"> – 0,6га) </w:t>
      </w:r>
    </w:p>
    <w:p w:rsidR="00EA139C" w:rsidRDefault="00EA139C" w:rsidP="00EA139C">
      <w:pPr>
        <w:spacing w:line="240" w:lineRule="auto"/>
        <w:rPr>
          <w:rFonts w:ascii="Times New Roman" w:hAnsi="Times New Roman" w:cs="Times New Roman"/>
          <w:sz w:val="24"/>
          <w:szCs w:val="24"/>
        </w:rPr>
      </w:pPr>
      <w:r w:rsidRPr="00EA139C">
        <w:rPr>
          <w:rFonts w:ascii="Times New Roman" w:hAnsi="Times New Roman" w:cs="Times New Roman"/>
          <w:sz w:val="24"/>
          <w:szCs w:val="24"/>
        </w:rPr>
        <w:t>ПРОТОКОЛ №1 Общего собрания от 11.06.2016г.</w:t>
      </w:r>
      <w:r>
        <w:rPr>
          <w:rFonts w:ascii="Times New Roman" w:hAnsi="Times New Roman" w:cs="Times New Roman"/>
          <w:sz w:val="24"/>
          <w:szCs w:val="24"/>
        </w:rPr>
        <w:t xml:space="preserve">                                                                         </w:t>
      </w:r>
      <w:r w:rsidRPr="00EA139C">
        <w:rPr>
          <w:rFonts w:ascii="Times New Roman" w:hAnsi="Times New Roman" w:cs="Times New Roman"/>
          <w:sz w:val="24"/>
          <w:szCs w:val="24"/>
        </w:rPr>
        <w:t>Целевой взнос на переоборудование электросети (замена трансформатора, замена проводов и т.п.) – 5000руб.00к</w:t>
      </w:r>
      <w:proofErr w:type="gramStart"/>
      <w:r w:rsidRPr="00EA139C">
        <w:rPr>
          <w:rFonts w:ascii="Times New Roman" w:hAnsi="Times New Roman" w:cs="Times New Roman"/>
          <w:sz w:val="24"/>
          <w:szCs w:val="24"/>
        </w:rPr>
        <w:t>.(</w:t>
      </w:r>
      <w:proofErr w:type="gramEnd"/>
      <w:r w:rsidRPr="00EA139C">
        <w:rPr>
          <w:rFonts w:ascii="Times New Roman" w:hAnsi="Times New Roman" w:cs="Times New Roman"/>
          <w:sz w:val="24"/>
          <w:szCs w:val="24"/>
        </w:rPr>
        <w:t>пять тысяч рублей) 00коп.                                                                                             Оплата взноса до 31октября 2017г.</w:t>
      </w:r>
    </w:p>
    <w:p w:rsidR="002A4C1A" w:rsidRPr="002A4C1A" w:rsidRDefault="002A4C1A" w:rsidP="002A4C1A">
      <w:pPr>
        <w:spacing w:line="240" w:lineRule="auto"/>
        <w:rPr>
          <w:rFonts w:ascii="Times New Roman" w:hAnsi="Times New Roman" w:cs="Times New Roman"/>
          <w:sz w:val="24"/>
          <w:szCs w:val="24"/>
        </w:rPr>
      </w:pPr>
      <w:r w:rsidRPr="002A4C1A">
        <w:rPr>
          <w:rFonts w:ascii="Times New Roman" w:hAnsi="Times New Roman" w:cs="Times New Roman"/>
          <w:sz w:val="24"/>
          <w:szCs w:val="24"/>
        </w:rPr>
        <w:t xml:space="preserve">ПРОТОКОЛ №2 Общего собрания от 30.07.2016г.   </w:t>
      </w:r>
      <w:r>
        <w:rPr>
          <w:rFonts w:ascii="Times New Roman" w:hAnsi="Times New Roman" w:cs="Times New Roman"/>
          <w:sz w:val="24"/>
          <w:szCs w:val="24"/>
        </w:rPr>
        <w:t xml:space="preserve">                                                                    </w:t>
      </w:r>
      <w:r w:rsidRPr="002A4C1A">
        <w:rPr>
          <w:rFonts w:ascii="Times New Roman" w:hAnsi="Times New Roman" w:cs="Times New Roman"/>
          <w:sz w:val="24"/>
          <w:szCs w:val="24"/>
        </w:rPr>
        <w:t>Ввести оплату взносов из расчета количества соток земли находящейся в собственности садовода с 01.01.2017г.</w:t>
      </w:r>
    </w:p>
    <w:p w:rsidR="003979EE" w:rsidRPr="00EB3E9A" w:rsidRDefault="00EB3E9A" w:rsidP="00EB3E9A">
      <w:pPr>
        <w:spacing w:line="240" w:lineRule="auto"/>
        <w:rPr>
          <w:rFonts w:ascii="Times New Roman" w:hAnsi="Times New Roman" w:cs="Times New Roman"/>
          <w:sz w:val="24"/>
          <w:szCs w:val="24"/>
        </w:rPr>
      </w:pPr>
      <w:r w:rsidRPr="00EB3E9A">
        <w:rPr>
          <w:rFonts w:ascii="Times New Roman" w:hAnsi="Times New Roman" w:cs="Times New Roman"/>
          <w:sz w:val="24"/>
          <w:szCs w:val="24"/>
        </w:rPr>
        <w:t>ПРОТОКОЛ № 4 Общего собрания от 10.06.2017г.</w:t>
      </w:r>
      <w:r>
        <w:rPr>
          <w:rFonts w:ascii="Times New Roman" w:hAnsi="Times New Roman" w:cs="Times New Roman"/>
          <w:sz w:val="24"/>
          <w:szCs w:val="24"/>
        </w:rPr>
        <w:t xml:space="preserve">                                                                         О</w:t>
      </w:r>
      <w:r w:rsidR="002A4C1A" w:rsidRPr="00EB3E9A">
        <w:rPr>
          <w:rFonts w:ascii="Times New Roman" w:hAnsi="Times New Roman" w:cs="Times New Roman"/>
          <w:sz w:val="24"/>
          <w:szCs w:val="24"/>
        </w:rPr>
        <w:t xml:space="preserve">граничивать подачу электроэнергии абонентам, в случае задержки оплаты за израсходованную в предыдущим месяце электроэнергии более, чем на 10дней. Подачу электроэнергии восстанавливать в течение 5-ти рабочих дней с момента погашения задолженности. </w:t>
      </w:r>
      <w:r>
        <w:rPr>
          <w:rFonts w:ascii="Times New Roman" w:hAnsi="Times New Roman" w:cs="Times New Roman"/>
          <w:sz w:val="24"/>
          <w:szCs w:val="24"/>
        </w:rPr>
        <w:t xml:space="preserve">                                                                                                              О</w:t>
      </w:r>
      <w:r w:rsidR="002A4C1A" w:rsidRPr="00EB3E9A">
        <w:rPr>
          <w:rFonts w:ascii="Times New Roman" w:hAnsi="Times New Roman" w:cs="Times New Roman"/>
          <w:sz w:val="24"/>
          <w:szCs w:val="24"/>
        </w:rPr>
        <w:t>бязательно фикс</w:t>
      </w:r>
      <w:r>
        <w:rPr>
          <w:rFonts w:ascii="Times New Roman" w:hAnsi="Times New Roman" w:cs="Times New Roman"/>
          <w:sz w:val="24"/>
          <w:szCs w:val="24"/>
        </w:rPr>
        <w:t>ировать</w:t>
      </w:r>
      <w:r w:rsidR="002A4C1A" w:rsidRPr="00EB3E9A">
        <w:rPr>
          <w:rFonts w:ascii="Times New Roman" w:hAnsi="Times New Roman" w:cs="Times New Roman"/>
          <w:sz w:val="24"/>
          <w:szCs w:val="24"/>
        </w:rPr>
        <w:t xml:space="preserve"> в Правлении (лично в часы приема, по телефону, по интернету) показани</w:t>
      </w:r>
      <w:r>
        <w:rPr>
          <w:rFonts w:ascii="Times New Roman" w:hAnsi="Times New Roman" w:cs="Times New Roman"/>
          <w:sz w:val="24"/>
          <w:szCs w:val="24"/>
        </w:rPr>
        <w:t>я</w:t>
      </w:r>
      <w:r w:rsidR="002A4C1A" w:rsidRPr="00EB3E9A">
        <w:rPr>
          <w:rFonts w:ascii="Times New Roman" w:hAnsi="Times New Roman" w:cs="Times New Roman"/>
          <w:sz w:val="24"/>
          <w:szCs w:val="24"/>
        </w:rPr>
        <w:t xml:space="preserve"> электросчетчиков</w:t>
      </w:r>
      <w:r>
        <w:rPr>
          <w:rFonts w:ascii="Times New Roman" w:hAnsi="Times New Roman" w:cs="Times New Roman"/>
          <w:sz w:val="24"/>
          <w:szCs w:val="24"/>
        </w:rPr>
        <w:t>,</w:t>
      </w:r>
      <w:r w:rsidR="002A4C1A" w:rsidRPr="00EB3E9A">
        <w:rPr>
          <w:rFonts w:ascii="Times New Roman" w:hAnsi="Times New Roman" w:cs="Times New Roman"/>
          <w:sz w:val="24"/>
          <w:szCs w:val="24"/>
        </w:rPr>
        <w:t xml:space="preserve"> установленных в домах при закрытии сезона садоводом, но не позднее 31.10.2017г. В случае отсутствия зафиксированных показаний ограничивать подачу электроэнергии абонентам. Подачу электроэнергии восстанавливать в течение 5-ти рабочих дней с момента погашения задолженности в двойном размере.  Подключение дома к сигнализации не является основанием для неприменения к нарушителям ограничений по подаче электроэнергии. </w:t>
      </w:r>
      <w:r w:rsidR="00B07A1E">
        <w:rPr>
          <w:rFonts w:ascii="Times New Roman" w:hAnsi="Times New Roman" w:cs="Times New Roman"/>
          <w:sz w:val="24"/>
          <w:szCs w:val="24"/>
        </w:rPr>
        <w:t xml:space="preserve">                                                                                          </w:t>
      </w:r>
      <w:r w:rsidR="00B07A1E" w:rsidRPr="00B07A1E">
        <w:rPr>
          <w:rFonts w:ascii="Times New Roman" w:hAnsi="Times New Roman" w:cs="Times New Roman"/>
          <w:sz w:val="24"/>
          <w:szCs w:val="24"/>
        </w:rPr>
        <w:t xml:space="preserve">С целью установки контроля за расходом электроэнергии, а также в соответствии с постановлением Правительства РФ </w:t>
      </w:r>
      <w:r w:rsidR="00B07A1E" w:rsidRPr="00B07A1E">
        <w:rPr>
          <w:rFonts w:ascii="Times New Roman" w:hAnsi="Times New Roman" w:cs="Times New Roman"/>
          <w:bCs/>
          <w:color w:val="000000"/>
          <w:sz w:val="24"/>
          <w:szCs w:val="24"/>
          <w:shd w:val="clear" w:color="auto" w:fill="FFFFFF"/>
        </w:rPr>
        <w:t>от 4 мая 2012 г. N 442</w:t>
      </w:r>
      <w:r w:rsidR="00B07A1E">
        <w:rPr>
          <w:rFonts w:ascii="Times New Roman" w:hAnsi="Times New Roman" w:cs="Times New Roman"/>
          <w:bCs/>
          <w:color w:val="000000"/>
          <w:sz w:val="24"/>
          <w:szCs w:val="24"/>
          <w:shd w:val="clear" w:color="auto" w:fill="FFFFFF"/>
        </w:rPr>
        <w:t xml:space="preserve"> п</w:t>
      </w:r>
      <w:r w:rsidR="00B07A1E" w:rsidRPr="00B07A1E">
        <w:rPr>
          <w:rFonts w:ascii="Times New Roman" w:hAnsi="Times New Roman" w:cs="Times New Roman"/>
          <w:bCs/>
          <w:color w:val="000000"/>
          <w:sz w:val="24"/>
          <w:szCs w:val="24"/>
          <w:shd w:val="clear" w:color="auto" w:fill="FFFFFF"/>
        </w:rPr>
        <w:t xml:space="preserve">ровести вынос на улицу приборов учета израсходованной электроэнергии (счетчиков) в течении 60 дней с момента установки бетонной опоры ЛЭП. В случае несоблюдения в установленный срок данного решения провести отключение абонентов от ЛЭП до момента выполнения вышеуказанных работ, причем проводить подключения, как для вновь подключаемых. Вынос электросчетчиков может производится садоводом, как самостоятельно, но по согласованию с Правлением, так и через Правление при уплате целевого взноса. </w:t>
      </w:r>
      <w:r w:rsidR="00B07A1E" w:rsidRPr="00B07A1E">
        <w:rPr>
          <w:rFonts w:ascii="Times New Roman" w:hAnsi="Times New Roman" w:cs="Times New Roman"/>
          <w:sz w:val="24"/>
          <w:szCs w:val="24"/>
        </w:rPr>
        <w:t xml:space="preserve">Размер взноса на текущий сезон утверждается решением Правления Товарищества в зависимости от цены на материалы.                                                         </w:t>
      </w:r>
      <w:r w:rsidR="002A4C1A" w:rsidRPr="00B07A1E">
        <w:rPr>
          <w:rFonts w:ascii="Times New Roman" w:hAnsi="Times New Roman" w:cs="Times New Roman"/>
          <w:sz w:val="24"/>
          <w:szCs w:val="24"/>
        </w:rPr>
        <w:t xml:space="preserve">                                                                                        </w:t>
      </w:r>
    </w:p>
    <w:p w:rsidR="00EB3E9A" w:rsidRPr="00C506DC" w:rsidRDefault="00EB3E9A" w:rsidP="00C506DC">
      <w:pPr>
        <w:spacing w:line="240" w:lineRule="auto"/>
        <w:rPr>
          <w:rFonts w:ascii="Times New Roman" w:hAnsi="Times New Roman" w:cs="Times New Roman"/>
          <w:sz w:val="24"/>
          <w:szCs w:val="24"/>
        </w:rPr>
      </w:pPr>
      <w:r w:rsidRPr="00C506DC">
        <w:rPr>
          <w:rFonts w:ascii="Times New Roman" w:hAnsi="Times New Roman" w:cs="Times New Roman"/>
          <w:sz w:val="24"/>
          <w:szCs w:val="24"/>
        </w:rPr>
        <w:t>ПРОТОКОЛ № 5 Общего собрания 13.08.2017г.                                                Приостановить подачу электроэнергии с момента введения в действие нового трансформатора абонентам</w:t>
      </w:r>
      <w:r w:rsidR="00C506DC">
        <w:rPr>
          <w:rFonts w:ascii="Times New Roman" w:hAnsi="Times New Roman" w:cs="Times New Roman"/>
          <w:sz w:val="24"/>
          <w:szCs w:val="24"/>
        </w:rPr>
        <w:t>,</w:t>
      </w:r>
      <w:r w:rsidRPr="00C506DC">
        <w:rPr>
          <w:rFonts w:ascii="Times New Roman" w:hAnsi="Times New Roman" w:cs="Times New Roman"/>
          <w:sz w:val="24"/>
          <w:szCs w:val="24"/>
        </w:rPr>
        <w:t xml:space="preserve"> не оплатившим целевые взносы на реконструкцию электросетей до 31.10.2017г., восстанавливать подачу электроэнергии в течении 5-ти </w:t>
      </w:r>
      <w:r w:rsidRPr="00C506DC">
        <w:rPr>
          <w:rFonts w:ascii="Times New Roman" w:hAnsi="Times New Roman" w:cs="Times New Roman"/>
          <w:sz w:val="24"/>
          <w:szCs w:val="24"/>
        </w:rPr>
        <w:lastRenderedPageBreak/>
        <w:t xml:space="preserve">рабочих дней с момента оплаты взносов и штрафа в размере 10000руб. </w:t>
      </w:r>
      <w:r w:rsidR="00C506DC" w:rsidRPr="00C506DC">
        <w:rPr>
          <w:rFonts w:ascii="Times New Roman" w:hAnsi="Times New Roman" w:cs="Times New Roman"/>
          <w:sz w:val="24"/>
          <w:szCs w:val="24"/>
        </w:rPr>
        <w:t xml:space="preserve">                                                                                       Д</w:t>
      </w:r>
      <w:r w:rsidRPr="00C506DC">
        <w:rPr>
          <w:rFonts w:ascii="Times New Roman" w:hAnsi="Times New Roman" w:cs="Times New Roman"/>
          <w:sz w:val="24"/>
          <w:szCs w:val="24"/>
        </w:rPr>
        <w:t xml:space="preserve">ля садоводов неподключенных к электросетям до 31.10.2017г. стоимость подключения составит 30000рублей, подключение производится в течении 5-ти рабочих дней с момента оплаты. </w:t>
      </w:r>
      <w:r w:rsidR="00C506DC">
        <w:rPr>
          <w:rFonts w:ascii="Times New Roman" w:hAnsi="Times New Roman" w:cs="Times New Roman"/>
          <w:sz w:val="24"/>
          <w:szCs w:val="24"/>
        </w:rPr>
        <w:t xml:space="preserve">                                                                                                                                     </w:t>
      </w:r>
      <w:r w:rsidR="00C506DC" w:rsidRPr="00C506DC">
        <w:rPr>
          <w:rFonts w:ascii="Times New Roman" w:hAnsi="Times New Roman" w:cs="Times New Roman"/>
          <w:sz w:val="24"/>
          <w:szCs w:val="24"/>
        </w:rPr>
        <w:t>Согласно Р</w:t>
      </w:r>
      <w:r w:rsidRPr="00C506DC">
        <w:rPr>
          <w:rFonts w:ascii="Times New Roman" w:hAnsi="Times New Roman" w:cs="Times New Roman"/>
          <w:sz w:val="24"/>
          <w:szCs w:val="24"/>
        </w:rPr>
        <w:t>ешения Общего собрания от 10.06</w:t>
      </w:r>
      <w:r w:rsidR="00C506DC">
        <w:rPr>
          <w:rFonts w:ascii="Times New Roman" w:hAnsi="Times New Roman" w:cs="Times New Roman"/>
          <w:sz w:val="24"/>
          <w:szCs w:val="24"/>
        </w:rPr>
        <w:t xml:space="preserve">.2017г. </w:t>
      </w:r>
      <w:r w:rsidRPr="00C506DC">
        <w:rPr>
          <w:rFonts w:ascii="Times New Roman" w:hAnsi="Times New Roman" w:cs="Times New Roman"/>
          <w:sz w:val="24"/>
          <w:szCs w:val="24"/>
        </w:rPr>
        <w:t>приостан</w:t>
      </w:r>
      <w:r w:rsidR="00C506DC">
        <w:rPr>
          <w:rFonts w:ascii="Times New Roman" w:hAnsi="Times New Roman" w:cs="Times New Roman"/>
          <w:sz w:val="24"/>
          <w:szCs w:val="24"/>
        </w:rPr>
        <w:t xml:space="preserve">авливать </w:t>
      </w:r>
      <w:r w:rsidRPr="00C506DC">
        <w:rPr>
          <w:rFonts w:ascii="Times New Roman" w:hAnsi="Times New Roman" w:cs="Times New Roman"/>
          <w:sz w:val="24"/>
          <w:szCs w:val="24"/>
        </w:rPr>
        <w:t>подач</w:t>
      </w:r>
      <w:r w:rsidR="00C506DC">
        <w:rPr>
          <w:rFonts w:ascii="Times New Roman" w:hAnsi="Times New Roman" w:cs="Times New Roman"/>
          <w:sz w:val="24"/>
          <w:szCs w:val="24"/>
        </w:rPr>
        <w:t>у</w:t>
      </w:r>
      <w:r w:rsidRPr="00C506DC">
        <w:rPr>
          <w:rFonts w:ascii="Times New Roman" w:hAnsi="Times New Roman" w:cs="Times New Roman"/>
          <w:sz w:val="24"/>
          <w:szCs w:val="24"/>
        </w:rPr>
        <w:t xml:space="preserve"> электроэнергии в случаях задолженностей по оплате потребленной электроэнергии и неподачу данных фиксации в Правлении (лично в часы приема, по телефону, по интернету) показаний электросчетчиков</w:t>
      </w:r>
      <w:r w:rsidR="00C506DC">
        <w:rPr>
          <w:rFonts w:ascii="Times New Roman" w:hAnsi="Times New Roman" w:cs="Times New Roman"/>
          <w:sz w:val="24"/>
          <w:szCs w:val="24"/>
        </w:rPr>
        <w:t>,</w:t>
      </w:r>
      <w:r w:rsidRPr="00C506DC">
        <w:rPr>
          <w:rFonts w:ascii="Times New Roman" w:hAnsi="Times New Roman" w:cs="Times New Roman"/>
          <w:sz w:val="24"/>
          <w:szCs w:val="24"/>
        </w:rPr>
        <w:t xml:space="preserve"> установленных в домах при закрытии сезона садоводом, но не позднее 31.10.2017г.  </w:t>
      </w:r>
    </w:p>
    <w:p w:rsidR="00762D10" w:rsidRPr="00762D10" w:rsidRDefault="00762D10" w:rsidP="00762D10">
      <w:pPr>
        <w:pStyle w:val="a3"/>
        <w:spacing w:line="240" w:lineRule="auto"/>
        <w:ind w:left="0"/>
        <w:rPr>
          <w:rFonts w:ascii="Times New Roman" w:hAnsi="Times New Roman" w:cs="Times New Roman"/>
          <w:sz w:val="24"/>
          <w:szCs w:val="24"/>
        </w:rPr>
      </w:pPr>
      <w:r w:rsidRPr="00762D10">
        <w:rPr>
          <w:rFonts w:ascii="Times New Roman" w:hAnsi="Times New Roman" w:cs="Times New Roman"/>
          <w:sz w:val="24"/>
          <w:szCs w:val="24"/>
        </w:rPr>
        <w:t xml:space="preserve">ПРОТОКОЛ № 6 Общего собрания от 30.04.2018г.                           </w:t>
      </w:r>
      <w:r>
        <w:rPr>
          <w:rFonts w:ascii="Times New Roman" w:hAnsi="Times New Roman" w:cs="Times New Roman"/>
          <w:sz w:val="24"/>
          <w:szCs w:val="24"/>
        </w:rPr>
        <w:t xml:space="preserve">                                   </w:t>
      </w:r>
      <w:r w:rsidRPr="00762D10">
        <w:rPr>
          <w:rFonts w:ascii="Times New Roman" w:hAnsi="Times New Roman" w:cs="Times New Roman"/>
          <w:sz w:val="24"/>
          <w:szCs w:val="24"/>
        </w:rPr>
        <w:t xml:space="preserve">  Установить целевой взнос на замену алюминиевых уличных проводов на провод СИП</w:t>
      </w:r>
      <w:r>
        <w:rPr>
          <w:rFonts w:ascii="Times New Roman" w:hAnsi="Times New Roman" w:cs="Times New Roman"/>
          <w:sz w:val="24"/>
          <w:szCs w:val="24"/>
        </w:rPr>
        <w:t xml:space="preserve">                      </w:t>
      </w:r>
      <w:r w:rsidRPr="00762D10">
        <w:rPr>
          <w:rFonts w:ascii="Times New Roman" w:hAnsi="Times New Roman" w:cs="Times New Roman"/>
          <w:sz w:val="24"/>
          <w:szCs w:val="24"/>
        </w:rPr>
        <w:t xml:space="preserve"> в размере 750руб. с сотки (3000руб. с участка). </w:t>
      </w:r>
    </w:p>
    <w:p w:rsidR="00762D10" w:rsidRPr="00762D10" w:rsidRDefault="00762D10" w:rsidP="00762D10">
      <w:pPr>
        <w:pStyle w:val="a3"/>
        <w:spacing w:line="240" w:lineRule="auto"/>
        <w:ind w:left="0"/>
        <w:rPr>
          <w:rFonts w:ascii="Times New Roman" w:hAnsi="Times New Roman" w:cs="Times New Roman"/>
          <w:sz w:val="24"/>
          <w:szCs w:val="24"/>
        </w:rPr>
      </w:pPr>
      <w:r w:rsidRPr="00762D10">
        <w:rPr>
          <w:rFonts w:ascii="Times New Roman" w:hAnsi="Times New Roman" w:cs="Times New Roman"/>
          <w:sz w:val="24"/>
          <w:szCs w:val="24"/>
        </w:rPr>
        <w:t>Временно приостановить подачу электроэнергии абонентам, не оплатившим целевые взносы на реконструкцию электросетей до 30.06.2018г., восстанавливать подачу электроэнергии в течении 5-ти рабочих дней с момента оплаты взносов и штрафа в размере 10000руб.</w:t>
      </w:r>
    </w:p>
    <w:p w:rsidR="00762D10" w:rsidRPr="00762D10" w:rsidRDefault="00762D10" w:rsidP="00762D10">
      <w:pPr>
        <w:pStyle w:val="a3"/>
        <w:spacing w:line="240" w:lineRule="auto"/>
        <w:ind w:left="0"/>
        <w:rPr>
          <w:rFonts w:ascii="Times New Roman" w:hAnsi="Times New Roman" w:cs="Times New Roman"/>
          <w:sz w:val="24"/>
          <w:szCs w:val="24"/>
        </w:rPr>
      </w:pPr>
      <w:r w:rsidRPr="00762D10">
        <w:rPr>
          <w:rFonts w:ascii="Times New Roman" w:hAnsi="Times New Roman" w:cs="Times New Roman"/>
          <w:sz w:val="24"/>
          <w:szCs w:val="24"/>
        </w:rPr>
        <w:t xml:space="preserve">Для садоводов неподключенных к электросетям до 31.10.2017г. стоимость подключения составит 30000рублей, подключение производится в течении   5-ти рабочих дней с момента оплаты. </w:t>
      </w:r>
    </w:p>
    <w:p w:rsidR="00762D10" w:rsidRPr="00762D10" w:rsidRDefault="00762D10" w:rsidP="00762D10">
      <w:pPr>
        <w:pStyle w:val="a3"/>
        <w:ind w:left="0"/>
        <w:rPr>
          <w:rFonts w:ascii="Times New Roman" w:hAnsi="Times New Roman" w:cs="Times New Roman"/>
          <w:sz w:val="24"/>
          <w:szCs w:val="24"/>
        </w:rPr>
      </w:pPr>
      <w:r w:rsidRPr="00762D10">
        <w:rPr>
          <w:rFonts w:ascii="Times New Roman" w:hAnsi="Times New Roman" w:cs="Times New Roman"/>
          <w:sz w:val="24"/>
          <w:szCs w:val="24"/>
        </w:rPr>
        <w:t>Установить целевые взносы:</w:t>
      </w:r>
    </w:p>
    <w:p w:rsidR="00762D10" w:rsidRPr="00762D10" w:rsidRDefault="00762D10" w:rsidP="00762D10">
      <w:pPr>
        <w:pStyle w:val="a3"/>
        <w:numPr>
          <w:ilvl w:val="0"/>
          <w:numId w:val="1"/>
        </w:numPr>
        <w:ind w:left="142" w:right="-456" w:hanging="142"/>
        <w:rPr>
          <w:rFonts w:ascii="Times New Roman" w:hAnsi="Times New Roman" w:cs="Times New Roman"/>
          <w:sz w:val="24"/>
          <w:szCs w:val="24"/>
        </w:rPr>
      </w:pPr>
      <w:r w:rsidRPr="00762D10">
        <w:rPr>
          <w:rFonts w:ascii="Times New Roman" w:hAnsi="Times New Roman" w:cs="Times New Roman"/>
          <w:sz w:val="24"/>
          <w:szCs w:val="24"/>
        </w:rPr>
        <w:t>Замена проводов по улицам (на СИП) – 3000руб. с участка.</w:t>
      </w:r>
    </w:p>
    <w:p w:rsidR="00762D10" w:rsidRPr="00762D10" w:rsidRDefault="00762D10" w:rsidP="00762D10">
      <w:pPr>
        <w:pStyle w:val="a3"/>
        <w:numPr>
          <w:ilvl w:val="0"/>
          <w:numId w:val="1"/>
        </w:numPr>
        <w:ind w:left="142" w:hanging="142"/>
        <w:rPr>
          <w:rFonts w:ascii="Times New Roman" w:hAnsi="Times New Roman" w:cs="Times New Roman"/>
          <w:sz w:val="24"/>
          <w:szCs w:val="24"/>
        </w:rPr>
      </w:pPr>
      <w:r w:rsidRPr="00762D10">
        <w:rPr>
          <w:rFonts w:ascii="Times New Roman" w:hAnsi="Times New Roman" w:cs="Times New Roman"/>
          <w:sz w:val="24"/>
          <w:szCs w:val="24"/>
        </w:rPr>
        <w:t>Замена деревянных опор ЛЭП на бетонные – 4000 руб. с участка.</w:t>
      </w:r>
    </w:p>
    <w:p w:rsidR="00762D10" w:rsidRPr="00762D10" w:rsidRDefault="00762D10" w:rsidP="00762D10">
      <w:pPr>
        <w:pStyle w:val="a3"/>
        <w:numPr>
          <w:ilvl w:val="0"/>
          <w:numId w:val="1"/>
        </w:numPr>
        <w:ind w:left="142" w:right="-456" w:hanging="142"/>
        <w:rPr>
          <w:rFonts w:ascii="Times New Roman" w:hAnsi="Times New Roman" w:cs="Times New Roman"/>
          <w:sz w:val="24"/>
          <w:szCs w:val="24"/>
        </w:rPr>
      </w:pPr>
      <w:r w:rsidRPr="00762D10">
        <w:rPr>
          <w:rFonts w:ascii="Times New Roman" w:hAnsi="Times New Roman" w:cs="Times New Roman"/>
          <w:sz w:val="24"/>
          <w:szCs w:val="24"/>
        </w:rPr>
        <w:t>Вынос электросчетчиков на улицу – 3000 руб.</w:t>
      </w:r>
      <w:r w:rsidR="0070259A">
        <w:rPr>
          <w:rFonts w:ascii="Times New Roman" w:hAnsi="Times New Roman" w:cs="Times New Roman"/>
          <w:sz w:val="24"/>
          <w:szCs w:val="24"/>
        </w:rPr>
        <w:t>,</w:t>
      </w:r>
      <w:r w:rsidRPr="00762D10">
        <w:rPr>
          <w:rFonts w:ascii="Times New Roman" w:hAnsi="Times New Roman" w:cs="Times New Roman"/>
          <w:sz w:val="24"/>
          <w:szCs w:val="24"/>
        </w:rPr>
        <w:t xml:space="preserve"> с точки подключения</w:t>
      </w:r>
      <w:r w:rsidR="0070259A">
        <w:rPr>
          <w:rFonts w:ascii="Times New Roman" w:hAnsi="Times New Roman" w:cs="Times New Roman"/>
          <w:sz w:val="24"/>
          <w:szCs w:val="24"/>
        </w:rPr>
        <w:t xml:space="preserve"> </w:t>
      </w:r>
      <w:r>
        <w:rPr>
          <w:rFonts w:ascii="Times New Roman" w:hAnsi="Times New Roman" w:cs="Times New Roman"/>
          <w:sz w:val="24"/>
          <w:szCs w:val="24"/>
        </w:rPr>
        <w:t>(возможна установка своими силами)</w:t>
      </w:r>
      <w:r w:rsidRPr="00762D10">
        <w:rPr>
          <w:rFonts w:ascii="Times New Roman" w:hAnsi="Times New Roman" w:cs="Times New Roman"/>
          <w:sz w:val="24"/>
          <w:szCs w:val="24"/>
        </w:rPr>
        <w:t>.</w:t>
      </w:r>
    </w:p>
    <w:p w:rsidR="0070259A" w:rsidRPr="0070259A" w:rsidRDefault="0070259A" w:rsidP="0070259A">
      <w:pPr>
        <w:ind w:right="-143"/>
        <w:rPr>
          <w:rFonts w:ascii="Times New Roman" w:hAnsi="Times New Roman" w:cs="Times New Roman"/>
          <w:sz w:val="24"/>
          <w:szCs w:val="24"/>
        </w:rPr>
      </w:pPr>
      <w:r w:rsidRPr="0070259A">
        <w:rPr>
          <w:rFonts w:ascii="Times New Roman" w:hAnsi="Times New Roman" w:cs="Times New Roman"/>
          <w:sz w:val="24"/>
          <w:szCs w:val="24"/>
        </w:rPr>
        <w:t xml:space="preserve">ПРОТОКОЛ № 7 Общего собрания от 07.07.2018г.                                                      </w:t>
      </w:r>
      <w:r>
        <w:rPr>
          <w:rFonts w:ascii="Times New Roman" w:hAnsi="Times New Roman" w:cs="Times New Roman"/>
          <w:sz w:val="24"/>
          <w:szCs w:val="24"/>
        </w:rPr>
        <w:t xml:space="preserve">                     </w:t>
      </w:r>
      <w:r w:rsidRPr="0070259A">
        <w:rPr>
          <w:rFonts w:ascii="Times New Roman" w:hAnsi="Times New Roman" w:cs="Times New Roman"/>
          <w:sz w:val="24"/>
          <w:szCs w:val="24"/>
        </w:rPr>
        <w:t xml:space="preserve">      С 08.07.2018г., на улицах, где проведена замена опор и проводов,</w:t>
      </w:r>
      <w:r>
        <w:rPr>
          <w:rFonts w:ascii="Times New Roman" w:hAnsi="Times New Roman" w:cs="Times New Roman"/>
          <w:sz w:val="24"/>
          <w:szCs w:val="24"/>
        </w:rPr>
        <w:t xml:space="preserve"> </w:t>
      </w:r>
      <w:r w:rsidRPr="0070259A">
        <w:rPr>
          <w:rFonts w:ascii="Times New Roman" w:hAnsi="Times New Roman" w:cs="Times New Roman"/>
          <w:sz w:val="24"/>
          <w:szCs w:val="24"/>
        </w:rPr>
        <w:t>а с момента ввода в действие нового трансформатора во всем Товариществе, приостановить подачу электроэнергии абонентам, не оплатившим целевые взносы на реконструкцию электросетей и опоры ЛЭП, за все находящиеся в их собственности участки в полном объеме, путем отключения от электросетей. Подачу электроэнергии восстанавливать в течение 5-ти рабочих дней с момента погашения задолженности. Подключение производится за счет абонента.</w:t>
      </w:r>
      <w:r>
        <w:rPr>
          <w:rFonts w:ascii="Times New Roman" w:hAnsi="Times New Roman" w:cs="Times New Roman"/>
          <w:sz w:val="24"/>
          <w:szCs w:val="24"/>
        </w:rPr>
        <w:t xml:space="preserve">                                                                                                                            </w:t>
      </w:r>
      <w:r w:rsidRPr="0070259A">
        <w:rPr>
          <w:rFonts w:ascii="Times New Roman" w:hAnsi="Times New Roman" w:cs="Times New Roman"/>
          <w:sz w:val="24"/>
          <w:szCs w:val="24"/>
        </w:rPr>
        <w:t>Приостановить подачу электроэнергии абонентам, до 31.10.2018г. не заменившим провода вводного подключения на СИП, путем отключения от электросетей. Подачу электроэнергии восстанавливать в течение 5-ти рабочих дней с момента устранения нарушения. Подключение производится за счет абонента</w:t>
      </w:r>
      <w:r>
        <w:rPr>
          <w:rFonts w:ascii="Times New Roman" w:hAnsi="Times New Roman" w:cs="Times New Roman"/>
          <w:sz w:val="24"/>
          <w:szCs w:val="24"/>
        </w:rPr>
        <w:t xml:space="preserve">.                                                      </w:t>
      </w:r>
      <w:r w:rsidRPr="0070259A">
        <w:rPr>
          <w:rFonts w:ascii="Times New Roman" w:hAnsi="Times New Roman" w:cs="Times New Roman"/>
          <w:sz w:val="24"/>
          <w:szCs w:val="24"/>
        </w:rPr>
        <w:t xml:space="preserve">Взнос для подключения к электросетям Товарищества с момента ввода в действие нового трансформатора – 30000руб.  </w:t>
      </w:r>
      <w:r>
        <w:rPr>
          <w:rFonts w:ascii="Times New Roman" w:hAnsi="Times New Roman" w:cs="Times New Roman"/>
          <w:sz w:val="24"/>
          <w:szCs w:val="24"/>
        </w:rPr>
        <w:t xml:space="preserve">                                                                                                  </w:t>
      </w:r>
      <w:r w:rsidRPr="0070259A">
        <w:rPr>
          <w:rFonts w:ascii="Times New Roman" w:hAnsi="Times New Roman" w:cs="Times New Roman"/>
          <w:sz w:val="24"/>
          <w:szCs w:val="24"/>
        </w:rPr>
        <w:t xml:space="preserve">Штраф за самовольное подключение к электросетям Товарищества – 50000руб. </w:t>
      </w:r>
      <w:r>
        <w:rPr>
          <w:rFonts w:ascii="Times New Roman" w:hAnsi="Times New Roman" w:cs="Times New Roman"/>
          <w:sz w:val="24"/>
          <w:szCs w:val="24"/>
        </w:rPr>
        <w:t xml:space="preserve">                   </w:t>
      </w:r>
      <w:r w:rsidRPr="0070259A">
        <w:rPr>
          <w:rFonts w:ascii="Times New Roman" w:hAnsi="Times New Roman" w:cs="Times New Roman"/>
          <w:sz w:val="24"/>
          <w:szCs w:val="24"/>
        </w:rPr>
        <w:t xml:space="preserve">Без соответствующего разрешения, КАТЕГОРИЧЕСКИ ЗАПРЕЩАЕТСЯ, вскрывать щитовые ящики, расположенные на столбах центральной улицы. Нарушители будут подвергнуты штрафу в размере 10000руб. По центральной улице ведется круглосуточное видеонаблюдение.                                                                                              </w:t>
      </w:r>
      <w:r>
        <w:rPr>
          <w:rFonts w:ascii="Times New Roman" w:hAnsi="Times New Roman" w:cs="Times New Roman"/>
          <w:sz w:val="24"/>
          <w:szCs w:val="24"/>
        </w:rPr>
        <w:t xml:space="preserve"> </w:t>
      </w:r>
    </w:p>
    <w:p w:rsidR="00B427AE" w:rsidRPr="00B427AE" w:rsidRDefault="00ED5D4B" w:rsidP="00B427AE">
      <w:pPr>
        <w:spacing w:line="240" w:lineRule="auto"/>
        <w:ind w:firstLine="708"/>
        <w:rPr>
          <w:rFonts w:ascii="Times New Roman" w:hAnsi="Times New Roman" w:cs="Times New Roman"/>
          <w:b/>
          <w:sz w:val="26"/>
          <w:szCs w:val="26"/>
        </w:rPr>
      </w:pPr>
      <w:r w:rsidRPr="00B427AE">
        <w:rPr>
          <w:rFonts w:ascii="Times New Roman" w:hAnsi="Times New Roman" w:cs="Times New Roman"/>
          <w:b/>
          <w:sz w:val="26"/>
          <w:szCs w:val="26"/>
        </w:rPr>
        <w:t>Правление оставляет за собой право</w:t>
      </w:r>
      <w:r w:rsidR="00BC3797">
        <w:rPr>
          <w:rFonts w:ascii="Times New Roman" w:hAnsi="Times New Roman" w:cs="Times New Roman"/>
          <w:b/>
          <w:sz w:val="26"/>
          <w:szCs w:val="26"/>
        </w:rPr>
        <w:t>,</w:t>
      </w:r>
      <w:r w:rsidRPr="00B427AE">
        <w:rPr>
          <w:rFonts w:ascii="Times New Roman" w:hAnsi="Times New Roman" w:cs="Times New Roman"/>
          <w:b/>
          <w:sz w:val="26"/>
          <w:szCs w:val="26"/>
        </w:rPr>
        <w:t xml:space="preserve"> без дополнительных предупреждений и уведомлений</w:t>
      </w:r>
      <w:r w:rsidR="00BC3797">
        <w:rPr>
          <w:rFonts w:ascii="Times New Roman" w:hAnsi="Times New Roman" w:cs="Times New Roman"/>
          <w:b/>
          <w:sz w:val="26"/>
          <w:szCs w:val="26"/>
        </w:rPr>
        <w:t>,</w:t>
      </w:r>
      <w:r w:rsidRPr="00B427AE">
        <w:rPr>
          <w:rFonts w:ascii="Times New Roman" w:hAnsi="Times New Roman" w:cs="Times New Roman"/>
          <w:b/>
          <w:sz w:val="26"/>
          <w:szCs w:val="26"/>
        </w:rPr>
        <w:t xml:space="preserve"> применить санкции к любому члену Товарищества, нарушившему вышеуказанные Решения Общих собраний, </w:t>
      </w:r>
      <w:r w:rsidR="00BC3797">
        <w:rPr>
          <w:rFonts w:ascii="Times New Roman" w:hAnsi="Times New Roman" w:cs="Times New Roman"/>
          <w:b/>
          <w:sz w:val="26"/>
          <w:szCs w:val="26"/>
        </w:rPr>
        <w:t xml:space="preserve">       </w:t>
      </w:r>
      <w:bookmarkStart w:id="0" w:name="_GoBack"/>
      <w:bookmarkEnd w:id="0"/>
      <w:r w:rsidRPr="00B427AE">
        <w:rPr>
          <w:rFonts w:ascii="Times New Roman" w:hAnsi="Times New Roman" w:cs="Times New Roman"/>
          <w:b/>
          <w:sz w:val="26"/>
          <w:szCs w:val="26"/>
        </w:rPr>
        <w:t xml:space="preserve">а также </w:t>
      </w:r>
      <w:r w:rsidR="00B427AE" w:rsidRPr="00B427AE">
        <w:rPr>
          <w:rFonts w:ascii="Times New Roman" w:hAnsi="Times New Roman" w:cs="Times New Roman"/>
          <w:b/>
          <w:sz w:val="26"/>
          <w:szCs w:val="26"/>
        </w:rPr>
        <w:t xml:space="preserve">на основании законодательства РФ </w:t>
      </w:r>
      <w:r w:rsidRPr="00B427AE">
        <w:rPr>
          <w:rFonts w:ascii="Times New Roman" w:hAnsi="Times New Roman" w:cs="Times New Roman"/>
          <w:b/>
          <w:sz w:val="26"/>
          <w:szCs w:val="26"/>
        </w:rPr>
        <w:t xml:space="preserve">обратиться в суд для решения вопросов о взыскании задолженностей. </w:t>
      </w:r>
    </w:p>
    <w:p w:rsidR="00E823AC" w:rsidRPr="0070259A" w:rsidRDefault="00B427AE" w:rsidP="00B427AE">
      <w:pPr>
        <w:spacing w:line="240" w:lineRule="auto"/>
        <w:jc w:val="right"/>
        <w:rPr>
          <w:sz w:val="24"/>
          <w:szCs w:val="24"/>
        </w:rPr>
      </w:pPr>
      <w:r w:rsidRPr="00B427AE">
        <w:rPr>
          <w:rFonts w:ascii="Times New Roman" w:hAnsi="Times New Roman" w:cs="Times New Roman"/>
          <w:sz w:val="24"/>
          <w:szCs w:val="24"/>
        </w:rPr>
        <w:t xml:space="preserve">Председатель Правления                                                                                                                       А.А. </w:t>
      </w:r>
      <w:r>
        <w:rPr>
          <w:rFonts w:ascii="Times New Roman" w:hAnsi="Times New Roman" w:cs="Times New Roman"/>
          <w:sz w:val="24"/>
          <w:szCs w:val="24"/>
        </w:rPr>
        <w:t>Л</w:t>
      </w:r>
      <w:r w:rsidRPr="00B427AE">
        <w:rPr>
          <w:rFonts w:ascii="Times New Roman" w:hAnsi="Times New Roman" w:cs="Times New Roman"/>
          <w:sz w:val="24"/>
          <w:szCs w:val="24"/>
        </w:rPr>
        <w:t>ипилин</w:t>
      </w:r>
      <w:r w:rsidR="00ED5D4B" w:rsidRPr="00B427AE">
        <w:rPr>
          <w:rFonts w:ascii="Times New Roman" w:hAnsi="Times New Roman" w:cs="Times New Roman"/>
          <w:sz w:val="24"/>
          <w:szCs w:val="24"/>
        </w:rPr>
        <w:t xml:space="preserve"> </w:t>
      </w:r>
    </w:p>
    <w:sectPr w:rsidR="00E823AC" w:rsidRPr="0070259A" w:rsidSect="00250722">
      <w:pgSz w:w="11906" w:h="16838"/>
      <w:pgMar w:top="28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7056D"/>
    <w:multiLevelType w:val="hybridMultilevel"/>
    <w:tmpl w:val="C0A61F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0A30FD"/>
    <w:multiLevelType w:val="hybridMultilevel"/>
    <w:tmpl w:val="FB86D78C"/>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2">
    <w:nsid w:val="2CBF69C4"/>
    <w:multiLevelType w:val="hybridMultilevel"/>
    <w:tmpl w:val="C888A4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A8C51EB"/>
    <w:multiLevelType w:val="hybridMultilevel"/>
    <w:tmpl w:val="ACC209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nsid w:val="44360E6D"/>
    <w:multiLevelType w:val="hybridMultilevel"/>
    <w:tmpl w:val="3AE61064"/>
    <w:lvl w:ilvl="0" w:tplc="B950CC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5B261648"/>
    <w:multiLevelType w:val="hybridMultilevel"/>
    <w:tmpl w:val="66E26CC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6465461F"/>
    <w:multiLevelType w:val="hybridMultilevel"/>
    <w:tmpl w:val="B0CC1FA2"/>
    <w:lvl w:ilvl="0" w:tplc="04190001">
      <w:start w:val="1"/>
      <w:numFmt w:val="bullet"/>
      <w:lvlText w:val=""/>
      <w:lvlJc w:val="left"/>
      <w:pPr>
        <w:ind w:left="1209" w:hanging="360"/>
      </w:pPr>
      <w:rPr>
        <w:rFonts w:ascii="Symbol" w:hAnsi="Symbol" w:hint="default"/>
      </w:rPr>
    </w:lvl>
    <w:lvl w:ilvl="1" w:tplc="04190003" w:tentative="1">
      <w:start w:val="1"/>
      <w:numFmt w:val="bullet"/>
      <w:lvlText w:val="o"/>
      <w:lvlJc w:val="left"/>
      <w:pPr>
        <w:ind w:left="1929" w:hanging="360"/>
      </w:pPr>
      <w:rPr>
        <w:rFonts w:ascii="Courier New" w:hAnsi="Courier New" w:cs="Courier New" w:hint="default"/>
      </w:rPr>
    </w:lvl>
    <w:lvl w:ilvl="2" w:tplc="04190005" w:tentative="1">
      <w:start w:val="1"/>
      <w:numFmt w:val="bullet"/>
      <w:lvlText w:val=""/>
      <w:lvlJc w:val="left"/>
      <w:pPr>
        <w:ind w:left="2649" w:hanging="360"/>
      </w:pPr>
      <w:rPr>
        <w:rFonts w:ascii="Wingdings" w:hAnsi="Wingdings" w:hint="default"/>
      </w:rPr>
    </w:lvl>
    <w:lvl w:ilvl="3" w:tplc="04190001" w:tentative="1">
      <w:start w:val="1"/>
      <w:numFmt w:val="bullet"/>
      <w:lvlText w:val=""/>
      <w:lvlJc w:val="left"/>
      <w:pPr>
        <w:ind w:left="3369" w:hanging="360"/>
      </w:pPr>
      <w:rPr>
        <w:rFonts w:ascii="Symbol" w:hAnsi="Symbol" w:hint="default"/>
      </w:rPr>
    </w:lvl>
    <w:lvl w:ilvl="4" w:tplc="04190003" w:tentative="1">
      <w:start w:val="1"/>
      <w:numFmt w:val="bullet"/>
      <w:lvlText w:val="o"/>
      <w:lvlJc w:val="left"/>
      <w:pPr>
        <w:ind w:left="4089" w:hanging="360"/>
      </w:pPr>
      <w:rPr>
        <w:rFonts w:ascii="Courier New" w:hAnsi="Courier New" w:cs="Courier New" w:hint="default"/>
      </w:rPr>
    </w:lvl>
    <w:lvl w:ilvl="5" w:tplc="04190005" w:tentative="1">
      <w:start w:val="1"/>
      <w:numFmt w:val="bullet"/>
      <w:lvlText w:val=""/>
      <w:lvlJc w:val="left"/>
      <w:pPr>
        <w:ind w:left="4809" w:hanging="360"/>
      </w:pPr>
      <w:rPr>
        <w:rFonts w:ascii="Wingdings" w:hAnsi="Wingdings" w:hint="default"/>
      </w:rPr>
    </w:lvl>
    <w:lvl w:ilvl="6" w:tplc="04190001" w:tentative="1">
      <w:start w:val="1"/>
      <w:numFmt w:val="bullet"/>
      <w:lvlText w:val=""/>
      <w:lvlJc w:val="left"/>
      <w:pPr>
        <w:ind w:left="5529" w:hanging="360"/>
      </w:pPr>
      <w:rPr>
        <w:rFonts w:ascii="Symbol" w:hAnsi="Symbol" w:hint="default"/>
      </w:rPr>
    </w:lvl>
    <w:lvl w:ilvl="7" w:tplc="04190003" w:tentative="1">
      <w:start w:val="1"/>
      <w:numFmt w:val="bullet"/>
      <w:lvlText w:val="o"/>
      <w:lvlJc w:val="left"/>
      <w:pPr>
        <w:ind w:left="6249" w:hanging="360"/>
      </w:pPr>
      <w:rPr>
        <w:rFonts w:ascii="Courier New" w:hAnsi="Courier New" w:cs="Courier New" w:hint="default"/>
      </w:rPr>
    </w:lvl>
    <w:lvl w:ilvl="8" w:tplc="04190005" w:tentative="1">
      <w:start w:val="1"/>
      <w:numFmt w:val="bullet"/>
      <w:lvlText w:val=""/>
      <w:lvlJc w:val="left"/>
      <w:pPr>
        <w:ind w:left="6969" w:hanging="360"/>
      </w:pPr>
      <w:rPr>
        <w:rFonts w:ascii="Wingdings" w:hAnsi="Wingdings" w:hint="default"/>
      </w:r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FD5"/>
    <w:rsid w:val="00250722"/>
    <w:rsid w:val="002A4C1A"/>
    <w:rsid w:val="003979EE"/>
    <w:rsid w:val="003C2C9C"/>
    <w:rsid w:val="004F7FD5"/>
    <w:rsid w:val="0070259A"/>
    <w:rsid w:val="00762D10"/>
    <w:rsid w:val="008872D2"/>
    <w:rsid w:val="009C39A7"/>
    <w:rsid w:val="00B07A1E"/>
    <w:rsid w:val="00B427AE"/>
    <w:rsid w:val="00BC3797"/>
    <w:rsid w:val="00C506DC"/>
    <w:rsid w:val="00DD265A"/>
    <w:rsid w:val="00E823AC"/>
    <w:rsid w:val="00EA139C"/>
    <w:rsid w:val="00EA6959"/>
    <w:rsid w:val="00EB3E9A"/>
    <w:rsid w:val="00ED5D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F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23AC"/>
    <w:pPr>
      <w:ind w:left="720"/>
      <w:contextualSpacing/>
    </w:pPr>
  </w:style>
  <w:style w:type="paragraph" w:styleId="a4">
    <w:name w:val="Balloon Text"/>
    <w:basedOn w:val="a"/>
    <w:link w:val="a5"/>
    <w:uiPriority w:val="99"/>
    <w:semiHidden/>
    <w:unhideWhenUsed/>
    <w:rsid w:val="00B427A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427A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F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23AC"/>
    <w:pPr>
      <w:ind w:left="720"/>
      <w:contextualSpacing/>
    </w:pPr>
  </w:style>
  <w:style w:type="paragraph" w:styleId="a4">
    <w:name w:val="Balloon Text"/>
    <w:basedOn w:val="a"/>
    <w:link w:val="a5"/>
    <w:uiPriority w:val="99"/>
    <w:semiHidden/>
    <w:unhideWhenUsed/>
    <w:rsid w:val="00B427A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427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Pages>
  <Words>1185</Words>
  <Characters>6756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9</cp:revision>
  <cp:lastPrinted>2018-10-10T14:29:00Z</cp:lastPrinted>
  <dcterms:created xsi:type="dcterms:W3CDTF">2018-10-10T12:50:00Z</dcterms:created>
  <dcterms:modified xsi:type="dcterms:W3CDTF">2018-10-15T10:20:00Z</dcterms:modified>
</cp:coreProperties>
</file>